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R5-2347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35</w:t>
      </w:r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0322</w:t>
            </w:r>
            <w:bookmarkStart w:id="13" w:name="_GoBack"/>
            <w:bookmarkEnd w:id="13"/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CrTitle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</w:rPr>
              <w:t>Update to 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 xml:space="preserve"> NR CADC configuration test cases applicability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  <w:r>
              <w:rPr>
                <w:rFonts w:hint="eastAsia" w:eastAsia="宋体"/>
                <w:highlight w:val="none"/>
                <w:lang w:val="en-US" w:eastAsia="zh-CN"/>
              </w:rPr>
              <w:t>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  <w:lang w:val="en-US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  <w:lang w:val="en-US"/>
              </w:rPr>
              <w:t>-UEConTest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As agreed in RAN5 RRM section, for RRM FR2 TCs completed for a very specific set of test conditions (normal environmental conditions, PC3, frequency &lt;= 40.8 GHz), NOTE1 should be removed from these TCs.</w:t>
            </w: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For TCs 7.1.1.1, 7.1.1.2, 7.3.2.3.1, 7.3.3.1, </w:t>
            </w:r>
            <w:r>
              <w:t>7.5.3.3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 w:eastAsia="宋体"/>
                <w:highlight w:val="none"/>
                <w:lang w:val="en-US" w:eastAsia="zh-CN"/>
              </w:rPr>
              <w:t>7.5.5.1, 7.5.5.2, 7.5.5.3, 7.5.5.4, 7.5.5.5,  7.5.11.1, 7.6.1.1, 7.6.1.2, 7.6.1.3, 7.6.1.4, NOTE1 have been removed from Table 4.2-4.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These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RRM FR2 TCs for PC3 devices can not</w:t>
            </w:r>
            <w:r>
              <w:rPr>
                <w:highlight w:val="none"/>
              </w:rPr>
              <w:t xml:space="preserve"> be </w:t>
            </w:r>
            <w:r>
              <w:rPr>
                <w:rFonts w:hint="eastAsia" w:eastAsia="宋体"/>
                <w:highlight w:val="none"/>
                <w:lang w:val="en-US" w:eastAsia="zh-CN"/>
              </w:rPr>
              <w:t>tested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4.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This CR is related to R5-233967. R5-233967 is going to complete TC 7.5.3.3.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14"/>
      <w:bookmarkStart w:id="2" w:name="_Toc524968908"/>
      <w:bookmarkStart w:id="3" w:name="_Toc52217967"/>
      <w:bookmarkStart w:id="4" w:name="_Toc106878157"/>
      <w:bookmarkStart w:id="5" w:name="_Toc36713654"/>
      <w:bookmarkStart w:id="6" w:name="_Toc58499579"/>
      <w:bookmarkStart w:id="7" w:name="_Toc36713251"/>
      <w:bookmarkStart w:id="8" w:name="_Toc68538436"/>
      <w:bookmarkStart w:id="9" w:name="_Toc90971497"/>
      <w:bookmarkStart w:id="10" w:name="_Toc75510019"/>
      <w:bookmarkStart w:id="11" w:name="_Toc100158405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78"/>
      </w:pPr>
      <w:r>
        <w:t>Table 4.2-4: Applicability of RRM NR SA FR2 conformance test cases, ref. TS 38.533 [5]</w:t>
      </w:r>
    </w:p>
    <w:tbl>
      <w:tblPr>
        <w:tblStyle w:val="59"/>
        <w:tblW w:w="14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60"/>
        <w:gridCol w:w="4428"/>
        <w:gridCol w:w="851"/>
        <w:gridCol w:w="1379"/>
        <w:gridCol w:w="3136"/>
        <w:gridCol w:w="1969"/>
        <w:gridCol w:w="1420"/>
        <w:tblGridChange w:id="0">
          <w:tblGrid>
            <w:gridCol w:w="1160"/>
            <w:gridCol w:w="4428"/>
            <w:gridCol w:w="851"/>
            <w:gridCol w:w="1379"/>
            <w:gridCol w:w="3136"/>
            <w:gridCol w:w="1969"/>
            <w:gridCol w:w="142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Clause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TC Title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Release</w:t>
            </w:r>
          </w:p>
        </w:tc>
        <w:tc>
          <w:tcPr>
            <w:tcW w:w="45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Applicability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t>Additional Information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zh-TW"/>
              </w:rPr>
              <w:t>Branch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4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Condition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Comment</w:t>
            </w:r>
          </w:p>
        </w:tc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7.1</w:t>
            </w:r>
          </w:p>
        </w:tc>
        <w:tc>
          <w:tcPr>
            <w:tcW w:w="4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RRC_IDLE state mobility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7.1.1</w:t>
            </w:r>
          </w:p>
        </w:tc>
        <w:tc>
          <w:tcPr>
            <w:tcW w:w="4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NR cell re-selection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7.1.1.1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 cell re-selection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1" w:author="CMCC-Luyang Zhao" w:date="2023-08-10T14:23:33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7.1.1.2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FR2-FR2 cell re-selection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2" w:author="CMCC-Luyang Zhao" w:date="2023-08-10T14:25:11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7.1.1.3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</w:t>
            </w:r>
            <w:r>
              <w:t xml:space="preserve"> and relaxed RRM measurement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7.1.1.4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</w:t>
            </w:r>
            <w:r>
              <w:t xml:space="preserve"> and relaxed RRM measurement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7.1.1.5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FR2-FR2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</w:t>
            </w:r>
            <w:r>
              <w:t xml:space="preserve"> and relaxed RRM measurement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7.1.1.6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FR2-FR2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</w:t>
            </w:r>
            <w:r>
              <w:t xml:space="preserve"> and relaxed RRM measurement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7.2</w:t>
            </w:r>
          </w:p>
        </w:tc>
        <w:tc>
          <w:tcPr>
            <w:tcW w:w="4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RRC_INACTIVE state mobility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7.2.1</w:t>
            </w:r>
          </w:p>
        </w:tc>
        <w:tc>
          <w:tcPr>
            <w:tcW w:w="4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Small Data Transmission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7.2.1.1</w:t>
            </w:r>
          </w:p>
        </w:tc>
        <w:tc>
          <w:tcPr>
            <w:tcW w:w="4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TA Validation for CG-SDT in FR2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</w:pPr>
            <w:r>
              <w:rPr>
                <w:lang w:eastAsia="zh-CN"/>
              </w:rPr>
              <w:t>Rel-17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lang w:eastAsia="zh-CN"/>
              </w:rPr>
              <w:t>C095a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 </w:t>
            </w:r>
            <w:r>
              <w:rPr>
                <w:bCs/>
                <w:iCs/>
              </w:rPr>
              <w:t xml:space="preserve">and </w:t>
            </w:r>
            <w:r>
              <w:t>TA Validation for CG-SDT in FR2</w:t>
            </w:r>
          </w:p>
        </w:tc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7.3</w:t>
            </w:r>
          </w:p>
        </w:tc>
        <w:tc>
          <w:tcPr>
            <w:tcW w:w="4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RRC_CONNECTED state mobility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7.3.1</w:t>
            </w:r>
          </w:p>
        </w:tc>
        <w:tc>
          <w:tcPr>
            <w:tcW w:w="4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Handover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rPr>
                <w:lang w:eastAsia="zh-CN"/>
              </w:rPr>
              <w:t>7.3.1.4</w:t>
            </w:r>
          </w:p>
        </w:tc>
        <w:tc>
          <w:tcPr>
            <w:tcW w:w="4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NR SA FR1-FR2 synchronous DAPS handover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rPr>
                <w:lang w:eastAsia="zh-CN"/>
              </w:rPr>
              <w:t>C103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rPr>
                <w:lang w:eastAsia="zh-CN"/>
              </w:rPr>
              <w:t xml:space="preserve">UEs supporting 5GS NR SA FR1 and 5GS NR SA FR2 and inter-frequency 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rPr>
                <w:lang w:eastAsia="zh-CN"/>
              </w:rPr>
              <w:t>7.3.1.5</w:t>
            </w:r>
          </w:p>
        </w:tc>
        <w:tc>
          <w:tcPr>
            <w:tcW w:w="44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NR SA FR1-FR2 asynchronous DAPS handover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rPr>
                <w:lang w:eastAsia="zh-CN"/>
              </w:rPr>
              <w:t>C104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rPr>
                <w:lang w:eastAsia="zh-CN"/>
              </w:rPr>
              <w:t xml:space="preserve">UEs supporting 5GS NR SA FR1 and 5GS NR SA FR2 and inter-frequency async DAPS handover and </w:t>
            </w:r>
            <w:r>
              <w:rPr>
                <w:rFonts w:cs="Arial"/>
              </w:rPr>
              <w:t>supporting different SCSs in source Pcell and inter-frequency target Pcell</w:t>
            </w:r>
          </w:p>
        </w:tc>
        <w:tc>
          <w:tcPr>
            <w:tcW w:w="1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7.3.2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RRC connection mobility control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7.3.2.1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RRC re-establishment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7.3.2.1.1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 RRC re-establishment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7.3.2.1.2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FR2 - FR2 RRC re-establishment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7.3.2.1.3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等线"/>
              </w:rPr>
              <w:t>NR SA FR2 RRC re-establishment without serving cell timing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UEs supporting 5GS NR SA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7.3.2.2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Random access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7.3.2.2.1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 contention based random access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7.3.2.2.2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 non-contention based random access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sv-SE"/>
              </w:rPr>
              <w:t>7.3.2.2.4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 2-step non-contention based random access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C160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</w:rPr>
              <w:t>UEs supporting 5GS NR SA FR2 and 2-step RACH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zCs w:val="18"/>
              </w:rPr>
            </w:pPr>
            <w:r>
              <w:rPr>
                <w:szCs w:val="18"/>
                <w:lang w:eastAsia="zh-CN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7.3.2.3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RRC connection release with redirection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7.3.2.3.1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 RRC connection release with redirection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3" w:author="CMCC-Luyang Zhao" w:date="2023-08-10T14:26:31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7.3.3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Conditional Handover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7.3.3.1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 conditional handover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4" w:author="CMCC-Luyang Zhao" w:date="2023-08-10T14:27:15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7.3.3.2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FR2-FR2 conditional handover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NR SA FR2 and conditional handover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7.4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Timing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7.4.1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UE transmit timing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7.4.1.1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 UE transmit timing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7.4.2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UE timer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7.4.3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Timing advance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7.4.3.1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 timing advance adjustment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</w:rPr>
              <w:t>Signalling characteristics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Radio Link Monitoring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7.5.1.9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szCs w:val="24"/>
              </w:rPr>
              <w:t>NR SA FR2 radio link monitoring UE scheduling restrictions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Interruption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7.5.2.1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 interruptions during measurements on deactivated NR SCC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C006b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5GS NR SA FR2 and 2DL CA in NR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Scell activation and deactivation delay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7.5.3.1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FR2-FR2 intra-band Scell activation and deactivation delay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7.5.3.2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FR1-FR2 inter-band Scell activation and deactivation delay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7.5.3.3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SCell Activation and deactivation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SCell in FR2 inter-band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</w:rPr>
            </w:pPr>
            <w:r>
              <w:rPr>
                <w:rFonts w:eastAsia="宋体"/>
              </w:rPr>
              <w:t>Rel-17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r>
              <w:rPr>
                <w:rFonts w:eastAsia="宋体"/>
              </w:rPr>
              <w:t>C031c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</w:rPr>
            </w:pPr>
            <w:bookmarkStart w:id="12" w:name="_Hlk132875983"/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>FR2</w:t>
            </w:r>
            <w:r>
              <w:t xml:space="preserve"> and 2DL CA in NR</w:t>
            </w:r>
            <w:bookmarkEnd w:id="12"/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del w:id="5" w:author="CMCC-Luyang Zhao" w:date="2023-08-10T14:22:38Z">
              <w:r>
                <w:rPr/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fr-FR" w:eastAsia="fr-FR"/>
              </w:rPr>
              <w:t>7.5.3.4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fr-FR" w:eastAsia="fr-FR"/>
              </w:rPr>
              <w:t>NR SA FR2 direct Scell activation of known Scell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szCs w:val="18"/>
                <w:lang w:eastAsia="zh-CN"/>
              </w:rPr>
            </w:pPr>
            <w:r>
              <w:rPr>
                <w:lang w:val="fr-FR"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val="fr-FR" w:eastAsia="fr-FR"/>
              </w:rPr>
              <w:t>C241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val="fr-FR" w:eastAsia="zh-CN"/>
              </w:rPr>
              <w:t>UEs supporting 5GS NR SA FR2 and 2DL CA in NR and direct SCell activation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zCs w:val="18"/>
              </w:rPr>
            </w:pPr>
            <w:r>
              <w:rPr>
                <w:szCs w:val="18"/>
                <w:lang w:val="fr-FR" w:eastAsia="fr-FR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fr-FR" w:eastAsia="fr-FR"/>
              </w:rP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fr-FR" w:eastAsia="fr-FR"/>
              </w:rPr>
              <w:t>7.5.3.5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fr-FR" w:eastAsia="fr-FR"/>
              </w:rPr>
              <w:t>NR SA FR2 direct Scell activation of known Scell at handover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szCs w:val="18"/>
                <w:lang w:eastAsia="zh-CN"/>
              </w:rPr>
            </w:pPr>
            <w:r>
              <w:rPr>
                <w:lang w:val="fr-FR"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val="fr-FR" w:eastAsia="fr-FR"/>
              </w:rPr>
              <w:t>C241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val="fr-FR" w:eastAsia="zh-CN"/>
              </w:rPr>
              <w:t>UEs supporting 5GS NR SA FR2 and 2DL CA in NR and direct SCell activation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zCs w:val="18"/>
              </w:rPr>
            </w:pPr>
            <w:r>
              <w:rPr>
                <w:szCs w:val="18"/>
                <w:lang w:val="fr-FR" w:eastAsia="fr-FR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val="fr-FR" w:eastAsia="fr-FR"/>
              </w:rP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</w:rPr>
            </w:pPr>
            <w:r>
              <w:rPr>
                <w:b/>
              </w:rPr>
              <w:t>7.5.5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 xml:space="preserve">Beam failure detection and </w:t>
            </w:r>
            <w:r>
              <w:rPr>
                <w:rFonts w:eastAsia="宋体"/>
                <w:b/>
                <w:lang w:eastAsia="zh-CN"/>
              </w:rPr>
              <w:t xml:space="preserve">link </w:t>
            </w:r>
            <w:r>
              <w:rPr>
                <w:b/>
              </w:rPr>
              <w:t>recovery procedures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7.5.5.1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NR SA FR2 SSB-based beam failure detection and link recovery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6" w:author="CMCC-Luyang Zhao" w:date="2023-08-10T14:28:22Z">
              <w:r>
                <w:rPr/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7.5.5.2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NR SA FR2 SSB-based beam failure detection and link recovery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C006a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 and long DRX cycle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7" w:author="CMCC-Luyang Zhao" w:date="2023-08-10T14:28:52Z">
              <w:r>
                <w:rPr/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7.5.5.3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NR SA FR2 CSI-RS-based beam failure detection and link recovery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C164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5GS NR SA FR2 and CSI-RS based RLM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8" w:author="CMCC-Luyang Zhao" w:date="2023-08-10T14:28:54Z">
              <w:r>
                <w:rPr/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7.5.5.4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NR SA FR2 CSI-RS-based beam failure detection and link recovery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C165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UEs supporting 5GS NR SA FR2, long DRX cycle and CSI-RS based RLM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9" w:author="CMCC-Luyang Zhao" w:date="2023-08-10T14:28:55Z">
              <w:r>
                <w:rPr/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7.5.5.5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NR SA FR2 scheduling availability restriction during SSB-based beam failure detection and link recovery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NR SA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del w:id="10" w:author="CMCC-Luyang Zhao" w:date="2023-08-10T14:28:57Z">
              <w:r>
                <w:rPr/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7.5.5.6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 Scell CSI-RS-based beam failure detection and link recovery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C147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NR SA FR2</w:t>
            </w:r>
            <w:r>
              <w:rPr>
                <w:rFonts w:eastAsia="MS Mincho"/>
              </w:rPr>
              <w:t xml:space="preserve"> and CSI-RS based</w:t>
            </w:r>
            <w:r>
              <w:rPr>
                <w:rFonts w:cs="v4.2.0"/>
              </w:rPr>
              <w:t xml:space="preserve"> BFR on Scell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7.5.5.7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NR SA FR2 Scell CSI-RS-based beam failure detection and link recovery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C148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UEs supporting 5GS NR SA FR2 and long DRX cycle</w:t>
            </w:r>
            <w:r>
              <w:rPr>
                <w:rFonts w:eastAsia="MS Mincho"/>
              </w:rPr>
              <w:t xml:space="preserve"> and CSI-RS based</w:t>
            </w:r>
            <w:r>
              <w:rPr>
                <w:rFonts w:cs="v4.2.0"/>
              </w:rPr>
              <w:t xml:space="preserve"> BFR on Scell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7.5.6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Active BWP switch delay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7.5.6.1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Intra-frequency measurements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rFonts w:eastAsia="宋体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7.5.6.1.1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NR SA FR2 2DL CA DCI-based DL active BWP switch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7.5.6.1.2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NR SA FR1-FR2 DCI-based DL active BWP switch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7.5.6.1.3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 DCI-based DL active BWP switch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NOTE 1</w:t>
            </w:r>
            <w:r>
              <w:rPr>
                <w:szCs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1" w:author="CMCC-Luyang Zhao" w:date="2023-08-10T14:29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11" w:hRule="atLeast"/>
          <w:jc w:val="center"/>
          <w:trPrChange w:id="11" w:author="CMCC-Luyang Zhao" w:date="2023-08-10T14:29:27Z">
            <w:trPr>
              <w:jc w:val="center"/>
            </w:trPr>
          </w:trPrChange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2" w:author="CMCC-Luyang Zhao" w:date="2023-08-10T14:29:27Z">
              <w:tcPr>
                <w:tcW w:w="116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7.5.6.2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3" w:author="CMCC-Luyang Zhao" w:date="2023-08-10T14:29:27Z">
              <w:tcPr>
                <w:tcW w:w="442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RRC-based active BWP switch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4" w:author="CMCC-Luyang Zhao" w:date="2023-08-10T14:29:27Z">
              <w:tcPr>
                <w:tcW w:w="85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5"/>
              <w:rPr>
                <w:rFonts w:eastAsia="宋体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5" w:author="CMCC-Luyang Zhao" w:date="2023-08-10T14:29:27Z">
              <w:tcPr>
                <w:tcW w:w="13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6" w:author="CMCC-Luyang Zhao" w:date="2023-08-10T14:29:27Z">
              <w:tcPr>
                <w:tcW w:w="31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7" w:author="CMCC-Luyang Zhao" w:date="2023-08-10T14:29:27Z">
              <w:tcPr>
                <w:tcW w:w="196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tcPrChange w:id="18" w:author="CMCC-Luyang Zhao" w:date="2023-08-10T14:29:27Z">
              <w:tcPr>
                <w:tcW w:w="142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E7E6E6"/>
              </w:tcPr>
            </w:tcPrChange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7.5.6.2.1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NR SA FR2 RRC-based DL active BWP switch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7.5.7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PSCell addition and release delay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rFonts w:eastAsia="宋体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7.5.7.1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 addition and release delay of known PSCell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7.5.7.2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 addition and release delay of unknown PSCell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7.5.8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Active TCI state switch delay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5"/>
              <w:rPr>
                <w:b/>
                <w:lang w:eastAsia="en-US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  <w:lang w:eastAsia="en-US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  <w:lang w:eastAsia="en-US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7.5.8.1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NR SA FR2 MAC-CE based active TCI state switch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5"/>
              <w:rPr>
                <w:b/>
                <w:lang w:eastAsia="en-US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  <w:lang w:eastAsia="en-US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  <w:lang w:eastAsia="en-US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7.5.8.1.1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PCell FR2 MAC-CE based active TCI state switch for a known TCI state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C006m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UEs supporting 5GS NR SA FR2, maximum number of active TCI states per BWP greater than 1, and maximum number of simultaneously trackable TRS resource sets per CC greater than 1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zCs w:val="18"/>
              </w:rPr>
            </w:pPr>
            <w: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7.5.8.2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NR SA FR2 RRC based active TCI state switch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5"/>
              <w:rPr>
                <w:b/>
                <w:lang w:eastAsia="en-US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  <w:lang w:eastAsia="en-US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  <w:lang w:eastAsia="en-US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7.5.8.2.1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Pcell FR2 RRC based active TCI state switch for a known TCI state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C006m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UEs supporting 5GS NR SA FR2, maximum number of active TCI states per BWP greater than 1, and maximum number of simultaneously trackable TRS resource sets per CC greater than 1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zCs w:val="18"/>
              </w:rPr>
            </w:pPr>
            <w: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7.5.8.3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lang w:eastAsia="zh-CN"/>
              </w:rPr>
              <w:t>MAC-CE based active TCI state switch for HST FR2 scenario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7.5.8.3.1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NR PCell FR2 HST active TCI state switch for a known TCI state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Cs/>
              </w:rPr>
            </w:pPr>
            <w:r>
              <w:rPr>
                <w:bCs/>
              </w:rPr>
              <w:t>Rel-17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Cs/>
              </w:rPr>
            </w:pPr>
            <w:r>
              <w:rPr>
                <w:bCs/>
              </w:rPr>
              <w:t>C240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</w:t>
            </w:r>
            <w:r>
              <w:rPr>
                <w:lang w:eastAsia="zh-CN"/>
              </w:rPr>
              <w:t xml:space="preserve">FR2 and </w:t>
            </w:r>
            <w:r>
              <w:rPr>
                <w:bCs/>
                <w:iCs/>
              </w:rPr>
              <w:t>one-shot large UL timing adjustment.</w:t>
            </w:r>
            <w:r>
              <w:rPr>
                <w:lang w:eastAsia="zh-CN"/>
              </w:rPr>
              <w:t>in HST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Cs/>
              </w:rPr>
            </w:pPr>
            <w:r>
              <w:rPr>
                <w:bCs/>
              </w:rP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Cs/>
              </w:rPr>
            </w:pPr>
            <w:r>
              <w:rPr>
                <w:bCs/>
              </w:rP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  <w:lang w:eastAsia="zh-CN"/>
              </w:rPr>
              <w:t>7.5.11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  <w:lang w:eastAsia="zh-CN"/>
              </w:rPr>
              <w:t>UE UL carrier RRC reconfiguration delay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7.5.11.1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UE UL carrier RRC reconfiguration delay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b/>
              </w:rPr>
            </w:pPr>
            <w:r>
              <w:rPr>
                <w:rFonts w:eastAsia="宋体"/>
                <w:szCs w:val="18"/>
                <w:lang w:eastAsia="zh-CN"/>
              </w:rPr>
              <w:t>Rel-17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rPr>
                <w:rFonts w:eastAsia="宋体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del w:id="19" w:author="CMCC-Luyang Zhao" w:date="2023-08-10T14:22:48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</w:rPr>
            </w:pPr>
            <w:r>
              <w:rPr>
                <w:b/>
              </w:rPr>
              <w:t>7.6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Measurement procedures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</w:rPr>
            </w:pPr>
            <w:r>
              <w:rPr>
                <w:b/>
              </w:rPr>
              <w:t>7.6.1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Intra-frequency measurements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7.6.1.1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20" w:author="CMCC-Luyang Zhao" w:date="2023-08-10T14:30:42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7.6.1.2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C006a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21" w:author="CMCC-Luyang Zhao" w:date="2023-08-10T14:30:43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7.6.1.3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C166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lang w:eastAsia="zh-CN"/>
              </w:rPr>
              <w:t>NR SA</w:t>
            </w:r>
            <w:r>
              <w:rPr>
                <w:rFonts w:eastAsia="MS Mincho"/>
              </w:rPr>
              <w:t xml:space="preserve"> FR2</w:t>
            </w:r>
            <w:r>
              <w:rPr>
                <w:lang w:eastAsia="zh-CN"/>
              </w:rPr>
              <w:t xml:space="preserve">, </w:t>
            </w:r>
            <w:r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22" w:author="CMCC-Luyang Zhao" w:date="2023-08-10T14:30:45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7.6.1.4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FR2 event-triggered reporting with gap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C167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lang w:eastAsia="zh-CN"/>
              </w:rPr>
              <w:t>NR SA</w:t>
            </w:r>
            <w:r>
              <w:rPr>
                <w:rFonts w:eastAsia="MS Mincho"/>
              </w:rPr>
              <w:t xml:space="preserve"> FR2</w:t>
            </w:r>
            <w:r>
              <w:rPr>
                <w:lang w:eastAsia="zh-CN"/>
              </w:rPr>
              <w:t xml:space="preserve"> long DRX cycle, </w:t>
            </w:r>
            <w:r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del w:id="23" w:author="CMCC-Luyang Zhao" w:date="2023-08-10T14:30:46Z">
              <w:r>
                <w:rPr>
                  <w:szCs w:val="18"/>
                </w:rPr>
                <w:delText>NOTE 1</w:delText>
              </w:r>
            </w:del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</w:rPr>
            </w:pPr>
            <w:r>
              <w:rPr>
                <w:b/>
                <w:bCs/>
              </w:rPr>
              <w:t>7.6.2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Inter-frequency measurements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br w:type="page"/>
            </w:r>
            <w:r>
              <w:rPr>
                <w:rFonts w:eastAsia="MS Mincho"/>
              </w:rPr>
              <w:t>7.6.2.1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FR2-FR2 event-triggered reporting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7.6.2.2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FR2-FR2 event-triggered reporting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7.6.2.3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FR2-FR2 event-triggered reporting in non-DRX with SSB time index detection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7.6.2.4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FR2-FR2 event-triggered reporting in DRX with SSB time index detection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7.6.2.5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FR1-FR2 event-triggered reporting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N/A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not recommended due to FR1 – FR2 testability issue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7.6.2.6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FR1-FR2 event-triggered reporting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N/A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not recommended due to FR1 – FR2 testability issue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7.6.2.7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FR1-FR2 event-triggered reporting in non-DRX with SSB time index detection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N/A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not recommended due to FR1 – FR2 testability issue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rFonts w:eastAsia="MS Mincho"/>
              </w:rPr>
              <w:t>7.6.2.8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>NR SA FR1-FR2 event-triggered reporting in DRX with SSB time index detection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N/A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not recommended due to FR1 – FR2 testability issue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rFonts w:eastAsia="MS Mincho"/>
                <w:b/>
              </w:rPr>
            </w:pPr>
            <w:r>
              <w:rPr>
                <w:rFonts w:cs="Arial"/>
                <w:b/>
                <w:bCs/>
                <w:szCs w:val="18"/>
              </w:rPr>
              <w:t>7.6.3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rFonts w:eastAsia="MS Mincho"/>
                <w:b/>
              </w:rPr>
            </w:pPr>
            <w:r>
              <w:rPr>
                <w:rFonts w:cs="Arial"/>
                <w:b/>
                <w:szCs w:val="18"/>
              </w:rPr>
              <w:t>L1-RSRP for beam reporting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5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7.6.3.1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NR SA FR2 SSB-based L1-RSRP measurement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7.6.3.2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NR SA FR2 SSB-based L1-RSRP measurement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7.6.3.3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NR SA FR2 CSI-RS-based L1-RSRP measurement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7.6.3.4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NR SA FR2 CSI-RS-based L1-RSRP measurement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C006a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  <w:r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7.6.4.1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FR2 SRS-RSRP measurement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C006l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>UEs supporting 5GS NR SA FR2 and SRS-RSRP measurements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rFonts w:eastAsia="MS Mincho"/>
                <w:b/>
              </w:rPr>
            </w:pPr>
            <w:r>
              <w:rPr>
                <w:rFonts w:cs="Arial"/>
                <w:b/>
                <w:bCs/>
                <w:szCs w:val="18"/>
              </w:rPr>
              <w:t>7.6.6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rFonts w:eastAsia="MS Mincho"/>
                <w:b/>
              </w:rPr>
            </w:pPr>
            <w:r>
              <w:rPr>
                <w:rFonts w:cs="Arial"/>
                <w:b/>
                <w:szCs w:val="18"/>
              </w:rPr>
              <w:t>L1-SINR measurement for beam reporting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5"/>
              <w:rPr>
                <w:rFonts w:eastAsia="MS Mincho"/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rFonts w:eastAsia="MS Mincho"/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7.6.6.1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FR2 CSI-RS based CMR and no dedicated IMR L1-SINR measurement in non-DRX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C144a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t xml:space="preserve">UEs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 FR2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>CSI-RS as CMR without dedicated IMR configured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76"/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7.6.6.2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FR2 SSB based CMR and dedicated IMR L1-SINR measurement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C145a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t xml:space="preserve">UEs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FR2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SSB as CMR and </w:t>
            </w:r>
            <w:r>
              <w:rPr>
                <w:snapToGrid w:val="0"/>
              </w:rPr>
              <w:t>dedicated</w:t>
            </w:r>
            <w:r>
              <w:rPr>
                <w:rFonts w:cs="Arial"/>
                <w:szCs w:val="18"/>
              </w:rPr>
              <w:t xml:space="preserve"> CSI-IM as IMR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76"/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7.6.6.3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SA FR2 CSI-RS based CMR and dedicated IMR L1-SINR measurement in DRX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C146a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MS Mincho"/>
              </w:rPr>
            </w:pPr>
            <w:r>
              <w:t xml:space="preserve">UEs supporting </w:t>
            </w:r>
            <w:r>
              <w:rPr>
                <w:rFonts w:eastAsia="MS Mincho"/>
              </w:rPr>
              <w:t xml:space="preserve">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SA FR2 </w:t>
            </w:r>
            <w:r>
              <w:rPr>
                <w:lang w:eastAsia="zh-CN"/>
              </w:rPr>
              <w:t>and long DRX cycle</w:t>
            </w:r>
            <w:r>
              <w:rPr>
                <w:rFonts w:eastAsia="宋体"/>
                <w:lang w:eastAsia="zh-CN"/>
              </w:rPr>
              <w:t xml:space="preserve"> and</w:t>
            </w:r>
            <w:r>
              <w:rPr>
                <w:bCs/>
                <w:iCs/>
              </w:rPr>
              <w:t xml:space="preserve"> L1-SINR measurement based on </w:t>
            </w:r>
            <w:r>
              <w:rPr>
                <w:rFonts w:cs="Arial"/>
                <w:szCs w:val="18"/>
              </w:rPr>
              <w:t xml:space="preserve">CSI-RS as CMR and </w:t>
            </w:r>
            <w:r>
              <w:rPr>
                <w:snapToGrid w:val="0"/>
              </w:rPr>
              <w:t xml:space="preserve">dedicated </w:t>
            </w:r>
            <w:r>
              <w:rPr>
                <w:rFonts w:cs="Arial"/>
                <w:szCs w:val="18"/>
              </w:rPr>
              <w:t>CSI-RS as IMR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2Rx</w:t>
            </w:r>
          </w:p>
          <w:p>
            <w:pPr>
              <w:pStyle w:val="76"/>
            </w:pPr>
            <w:r>
              <w:rPr>
                <w:rFonts w:cs="Arial"/>
                <w:lang w:eastAsia="zh-CN"/>
              </w:rPr>
              <w:t>4Rx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rFonts w:cs="Arial"/>
                <w:szCs w:val="18"/>
              </w:rPr>
            </w:pPr>
            <w:r>
              <w:rPr>
                <w:b/>
                <w:bCs/>
              </w:rPr>
              <w:t>7.6.13.1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rFonts w:cs="Arial"/>
                <w:szCs w:val="18"/>
              </w:rPr>
            </w:pPr>
            <w:r>
              <w:rPr>
                <w:b/>
              </w:rPr>
              <w:t>UE Rx-Tx time difference measurement for propagation delay compensation using PRS in FR2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5"/>
              <w:rPr>
                <w:rFonts w:eastAsia="MS Mincho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  <w:rPr>
                <w:rFonts w:cs="Arial"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zCs w:val="18"/>
              </w:rPr>
            </w:pPr>
            <w:r>
              <w:t>7.6.13.1.1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szCs w:val="18"/>
              </w:rPr>
            </w:pPr>
            <w:r>
              <w:t xml:space="preserve">UE Rx-Tx time difference measurement for propagation delay compensation using PRS in FR2 SA 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MS Mincho"/>
              </w:rPr>
            </w:pPr>
            <w:r>
              <w:t>Rel-17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cs="Arial"/>
                <w:lang w:eastAsia="zh-CN"/>
              </w:rPr>
            </w:pPr>
            <w:r>
              <w:t>C212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 and </w:t>
            </w:r>
            <w:r>
              <w:rPr>
                <w:lang w:eastAsia="zh-CN"/>
              </w:rPr>
              <w:t>RTT-based PDC for Rx-Tx measurement with PRS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lang w:eastAsia="zh-CN"/>
              </w:rPr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7.6.13.2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Rx-Tx time difference measurement for propagation delay compensation using TRS in FR2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eastAsia="MS Mincho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7.6.13.2.1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UE Rx-Tx time difference measurement for propagation delay compensation using PRS in FR2 SA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Rel-17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C213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 and </w:t>
            </w:r>
            <w:r>
              <w:rPr>
                <w:lang w:eastAsia="zh-CN"/>
              </w:rPr>
              <w:t>RTT-based PDC for Rx-Tx measurement with TRS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</w:pPr>
            <w:r>
              <w:t>NOTE 1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</w:rPr>
            </w:pPr>
            <w:r>
              <w:rPr>
                <w:b/>
                <w:bCs/>
              </w:rPr>
              <w:t>7.7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Measurement performance requirements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</w:rPr>
            </w:pPr>
            <w:r>
              <w:rPr>
                <w:b/>
                <w:bCs/>
              </w:rPr>
              <w:t>7.7.1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SS-RSRP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7.7.1.1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 SS-RSRP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t>7.7.1.2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NR SA FR2-FR2 SS-RSRP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</w:rPr>
            </w:pPr>
            <w:r>
              <w:rPr>
                <w:b/>
                <w:bCs/>
              </w:rPr>
              <w:t>7.7.1.3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</w:rPr>
            </w:pPr>
            <w:r>
              <w:rPr>
                <w:b/>
                <w:bCs/>
              </w:rPr>
              <w:t>Inter-frequency measurements between FR1 and FR2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b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bCs/>
              </w:rPr>
            </w:pPr>
            <w:r>
              <w:rPr>
                <w:lang w:eastAsia="zh-CN"/>
              </w:rPr>
              <w:t>7.7.1.3.1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NR SA FR1-FR2 SS-RSRP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宋体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7.7.2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SS-RSRQ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rFonts w:eastAsia="宋体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7.7.2.1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 SS-RSRQ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7.7.2.2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FR2-FR2 SS-RSRQ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7.7.3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SS-SINR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rFonts w:eastAsia="宋体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7.7.3.1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 SS-SINR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7.7.3.2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t>NR SA FR2-FR2 SS-SINR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</w:rPr>
              <w:t>7.7.4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L1-RSRP for beam reporting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rFonts w:eastAsia="宋体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7.7.4.1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  <w:lang w:eastAsia="zh-CN"/>
              </w:rPr>
            </w:pPr>
            <w:r>
              <w:t xml:space="preserve">NR SA </w:t>
            </w:r>
            <w:r>
              <w:rPr>
                <w:lang w:eastAsia="sv-SE"/>
              </w:rPr>
              <w:t>FR2 SSB based L1-RSRP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rFonts w:eastAsia="宋体"/>
                <w:b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7.7.4.2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  <w:lang w:eastAsia="zh-CN"/>
              </w:rPr>
            </w:pPr>
            <w:r>
              <w:t xml:space="preserve">NR SA </w:t>
            </w:r>
            <w:r>
              <w:rPr>
                <w:lang w:eastAsia="sv-SE"/>
              </w:rPr>
              <w:t>FR2 CSI-RS based L1-RSRP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5"/>
              <w:rPr>
                <w:rFonts w:eastAsia="宋体"/>
                <w:b/>
                <w:lang w:eastAsia="zh-CN"/>
              </w:rPr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  <w:r>
              <w:rPr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  <w:r>
              <w:rPr>
                <w:rFonts w:eastAsia="MS Mincho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6"/>
              <w:rPr>
                <w:b/>
              </w:rPr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</w:rPr>
            </w:pPr>
            <w:r>
              <w:rPr>
                <w:b/>
                <w:bCs/>
              </w:rPr>
              <w:t>7.7.5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rFonts w:eastAsia="MS Mincho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MS Mincho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</w:pPr>
            <w:r>
              <w:t>7.7.5.1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</w:pPr>
            <w:r>
              <w:t>NR SA FR2 SRS-RSRP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lang w:eastAsia="zh-CN"/>
              </w:rPr>
            </w:pPr>
            <w:r>
              <w:t>C006l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MS Mincho"/>
              </w:rPr>
            </w:pPr>
            <w:r>
              <w:rPr>
                <w:rFonts w:eastAsia="MS Mincho"/>
              </w:rPr>
              <w:t>UEs supporting 5GS NR SA FR2 and SRS-RSRP measurements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  <w:r>
              <w:rPr>
                <w:b/>
                <w:lang w:eastAsia="zh-TW"/>
              </w:rPr>
              <w:t>7.7.6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  <w:lang w:eastAsia="zh-CN"/>
              </w:rPr>
            </w:pPr>
            <w:r>
              <w:rPr>
                <w:b/>
                <w:lang w:eastAsia="zh-TW"/>
              </w:rPr>
              <w:t>L1-SINR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5"/>
              <w:rPr>
                <w:rFonts w:eastAsia="宋体"/>
                <w:b/>
                <w:lang w:eastAsia="zh-CN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rFonts w:eastAsia="宋体"/>
                <w:b/>
                <w:lang w:eastAsia="zh-CN"/>
              </w:rPr>
            </w:pP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76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7.7.6.1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szCs w:val="18"/>
              </w:rPr>
              <w:t>NR SA FR2 CSI-RS based CMR and no dedicated IMR configured and CSI-RS resource set with repetition off L1-SINR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TW"/>
              </w:rPr>
              <w:t>C138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</w:t>
            </w:r>
            <w:r>
              <w:rPr>
                <w:lang w:eastAsia="zh-TW"/>
              </w:rPr>
              <w:t>2</w:t>
            </w:r>
            <w:r>
              <w:rPr>
                <w:szCs w:val="18"/>
                <w:lang w:eastAsia="zh-TW"/>
              </w:rPr>
              <w:t xml:space="preserve"> and L1-SINR-measurement based on CSI-RS as CMR without dedicated IMR configured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7.7.6.2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szCs w:val="18"/>
              </w:rPr>
              <w:t>NR SA FR2 SSB based CMR and dedicated IMR L1-SINR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TW"/>
              </w:rPr>
              <w:t>C139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</w:t>
            </w:r>
            <w:r>
              <w:rPr>
                <w:lang w:eastAsia="zh-TW"/>
              </w:rPr>
              <w:t>2</w:t>
            </w:r>
            <w:r>
              <w:rPr>
                <w:szCs w:val="18"/>
                <w:lang w:eastAsia="zh-TW"/>
              </w:rPr>
              <w:t xml:space="preserve"> and L1-SINR-measurement based on SSB as CMR and dedicated CSI-IM as IMR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TW"/>
              </w:rPr>
              <w:t>7.7.6.3</w:t>
            </w:r>
          </w:p>
        </w:tc>
        <w:tc>
          <w:tcPr>
            <w:tcW w:w="4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szCs w:val="18"/>
              </w:rPr>
              <w:t>NR SA FR2 CSI-RS based CMR and dedicated IMR L1-SINR measurement accuracy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rFonts w:eastAsia="宋体"/>
                <w:szCs w:val="18"/>
                <w:lang w:eastAsia="zh-CN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eastAsia="zh-TW"/>
              </w:rPr>
              <w:t>C140</w:t>
            </w:r>
          </w:p>
        </w:tc>
        <w:tc>
          <w:tcPr>
            <w:tcW w:w="3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 xml:space="preserve">UEs supporting 5GS </w:t>
            </w:r>
            <w:r>
              <w:rPr>
                <w:rFonts w:eastAsia="宋体"/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SA</w:t>
            </w:r>
            <w:r>
              <w:rPr>
                <w:lang w:eastAsia="zh-CN"/>
              </w:rPr>
              <w:t xml:space="preserve"> FR</w:t>
            </w:r>
            <w:r>
              <w:rPr>
                <w:lang w:eastAsia="zh-TW"/>
              </w:rPr>
              <w:t>2</w:t>
            </w:r>
            <w:r>
              <w:rPr>
                <w:szCs w:val="18"/>
                <w:lang w:eastAsia="zh-TW"/>
              </w:rPr>
              <w:t xml:space="preserve"> and L1-SINR-measurement based on CSI-RS as CMR and dedicated CSI-IM as IMR</w:t>
            </w:r>
          </w:p>
        </w:tc>
        <w:tc>
          <w:tcPr>
            <w:tcW w:w="1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9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</w:t>
            </w:r>
            <w:r>
              <w:rPr>
                <w:rFonts w:eastAsia="宋体"/>
                <w:lang w:eastAsia="zh-CN"/>
              </w:rPr>
              <w:t xml:space="preserve"> 38.533.</w:t>
            </w:r>
          </w:p>
          <w:p>
            <w:pPr>
              <w:pStyle w:val="8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2: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Void.</w:t>
            </w:r>
          </w:p>
          <w:p>
            <w:pPr>
              <w:pStyle w:val="89"/>
            </w:pPr>
            <w:r>
              <w:rPr>
                <w:rFonts w:eastAsia="宋体"/>
                <w:lang w:eastAsia="zh-CN"/>
              </w:rPr>
              <w:t>NOTE 3: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Void</w:t>
            </w:r>
            <w:r>
              <w:t>.</w:t>
            </w:r>
          </w:p>
          <w:p>
            <w:pPr>
              <w:pStyle w:val="89"/>
              <w:rPr>
                <w:lang w:eastAsia="zh-TW"/>
              </w:rPr>
            </w:pPr>
            <w:r>
              <w:rPr>
                <w:lang w:eastAsia="zh-TW"/>
              </w:rPr>
              <w:t>NOTE 4: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Test cases in TS 38.533 [5] clause 7 only apply to FR2 non-RedCap UEs. For FR2 RedCap UEs, Test cases in TS 38.533 [5] clause 17 apply.</w:t>
            </w:r>
          </w:p>
        </w:tc>
      </w:tr>
    </w:tbl>
    <w:p/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5D9156F"/>
    <w:rsid w:val="077F5595"/>
    <w:rsid w:val="08812DB1"/>
    <w:rsid w:val="091E7B3D"/>
    <w:rsid w:val="0AB46649"/>
    <w:rsid w:val="0BAA45FB"/>
    <w:rsid w:val="0F2A48ED"/>
    <w:rsid w:val="0F324028"/>
    <w:rsid w:val="0F5D1A3C"/>
    <w:rsid w:val="107427D1"/>
    <w:rsid w:val="12824CDC"/>
    <w:rsid w:val="13B40324"/>
    <w:rsid w:val="15EC02F8"/>
    <w:rsid w:val="17891B46"/>
    <w:rsid w:val="17F929B9"/>
    <w:rsid w:val="184C0FA0"/>
    <w:rsid w:val="19255ADE"/>
    <w:rsid w:val="1AAD1691"/>
    <w:rsid w:val="1C6E7F26"/>
    <w:rsid w:val="1D02605D"/>
    <w:rsid w:val="1E6118E6"/>
    <w:rsid w:val="1E6D793A"/>
    <w:rsid w:val="230A5D86"/>
    <w:rsid w:val="236C4CD4"/>
    <w:rsid w:val="242F7F70"/>
    <w:rsid w:val="243949FD"/>
    <w:rsid w:val="25324CB5"/>
    <w:rsid w:val="254B4E0F"/>
    <w:rsid w:val="2627345D"/>
    <w:rsid w:val="285039AD"/>
    <w:rsid w:val="2855049D"/>
    <w:rsid w:val="2A720F87"/>
    <w:rsid w:val="2C7212B2"/>
    <w:rsid w:val="2E3C4BA1"/>
    <w:rsid w:val="308555EF"/>
    <w:rsid w:val="30B71EB6"/>
    <w:rsid w:val="31887CDA"/>
    <w:rsid w:val="32C41FF6"/>
    <w:rsid w:val="32C6109F"/>
    <w:rsid w:val="341E1E0B"/>
    <w:rsid w:val="35586FA3"/>
    <w:rsid w:val="36A93F16"/>
    <w:rsid w:val="38B41DC7"/>
    <w:rsid w:val="38E008DD"/>
    <w:rsid w:val="397E676E"/>
    <w:rsid w:val="3CAF66CF"/>
    <w:rsid w:val="41AF3F54"/>
    <w:rsid w:val="420962E0"/>
    <w:rsid w:val="434A2E4B"/>
    <w:rsid w:val="43C225AE"/>
    <w:rsid w:val="445B0FE6"/>
    <w:rsid w:val="44A96401"/>
    <w:rsid w:val="4838713F"/>
    <w:rsid w:val="4873526F"/>
    <w:rsid w:val="48F4130F"/>
    <w:rsid w:val="556D519C"/>
    <w:rsid w:val="5A6114F6"/>
    <w:rsid w:val="5B912E84"/>
    <w:rsid w:val="5B9960CD"/>
    <w:rsid w:val="5CA75543"/>
    <w:rsid w:val="609403D9"/>
    <w:rsid w:val="613C581C"/>
    <w:rsid w:val="614E7E11"/>
    <w:rsid w:val="615272ED"/>
    <w:rsid w:val="65E47F53"/>
    <w:rsid w:val="68414802"/>
    <w:rsid w:val="6A6D0D89"/>
    <w:rsid w:val="6B080BCD"/>
    <w:rsid w:val="6C3F68A6"/>
    <w:rsid w:val="6F244046"/>
    <w:rsid w:val="6FF3119B"/>
    <w:rsid w:val="71BC14A7"/>
    <w:rsid w:val="71FB703C"/>
    <w:rsid w:val="72E56B97"/>
    <w:rsid w:val="7439292E"/>
    <w:rsid w:val="755B7BB5"/>
    <w:rsid w:val="75BB6829"/>
    <w:rsid w:val="76DE1921"/>
    <w:rsid w:val="79016FEF"/>
    <w:rsid w:val="7AD92C1E"/>
    <w:rsid w:val="7ED5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CMCC-Luyang Zhao</cp:lastModifiedBy>
  <cp:lastPrinted>2021-10-05T08:14:00Z</cp:lastPrinted>
  <dcterms:modified xsi:type="dcterms:W3CDTF">2023-08-11T07:24:39Z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